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229" w:rsidRDefault="003176B2" w:rsidP="003176B2">
      <w:pPr>
        <w:jc w:val="right"/>
      </w:pPr>
      <w:r>
        <w:t>Приложение №1.1 к Извещению</w:t>
      </w:r>
    </w:p>
    <w:tbl>
      <w:tblPr>
        <w:tblW w:w="13075" w:type="dxa"/>
        <w:tblInd w:w="-1701" w:type="dxa"/>
        <w:tblLook w:val="01E0"/>
      </w:tblPr>
      <w:tblGrid>
        <w:gridCol w:w="3223"/>
        <w:gridCol w:w="3156"/>
        <w:gridCol w:w="3827"/>
        <w:gridCol w:w="2869"/>
      </w:tblGrid>
      <w:tr w:rsidR="005B0229" w:rsidTr="005B0229">
        <w:tc>
          <w:tcPr>
            <w:tcW w:w="3223" w:type="dxa"/>
          </w:tcPr>
          <w:p w:rsidR="005B0229" w:rsidRDefault="005B0229">
            <w:pPr>
              <w:jc w:val="center"/>
              <w:rPr>
                <w:b/>
                <w:sz w:val="24"/>
              </w:rPr>
            </w:pPr>
          </w:p>
        </w:tc>
        <w:tc>
          <w:tcPr>
            <w:tcW w:w="3156" w:type="dxa"/>
          </w:tcPr>
          <w:p w:rsidR="005B0229" w:rsidRDefault="005B022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827" w:type="dxa"/>
          </w:tcPr>
          <w:p w:rsidR="005B0229" w:rsidRDefault="005B0229">
            <w:pPr>
              <w:jc w:val="right"/>
              <w:rPr>
                <w:b/>
                <w:sz w:val="24"/>
              </w:rPr>
            </w:pPr>
          </w:p>
        </w:tc>
        <w:tc>
          <w:tcPr>
            <w:tcW w:w="2869" w:type="dxa"/>
          </w:tcPr>
          <w:p w:rsidR="005B0229" w:rsidRDefault="005B0229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5B0229" w:rsidRDefault="005B0229" w:rsidP="00F91FF7">
      <w:pPr>
        <w:rPr>
          <w:b/>
          <w:sz w:val="24"/>
        </w:rPr>
      </w:pPr>
    </w:p>
    <w:p w:rsidR="00CD56EE" w:rsidRDefault="00CD56EE" w:rsidP="00CD56EE">
      <w:pPr>
        <w:jc w:val="center"/>
        <w:rPr>
          <w:b/>
          <w:sz w:val="24"/>
        </w:rPr>
      </w:pPr>
      <w:bookmarkStart w:id="0" w:name="_GoBack"/>
      <w:r>
        <w:rPr>
          <w:b/>
          <w:sz w:val="24"/>
        </w:rPr>
        <w:t xml:space="preserve">ТЕХНИЧЕСКОЕ ЗАДАНИЕ </w:t>
      </w:r>
    </w:p>
    <w:p w:rsidR="00CD56EE" w:rsidRDefault="00CD56EE" w:rsidP="00CD56EE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CD56EE" w:rsidRDefault="00CD56EE" w:rsidP="00CD56EE">
      <w:pPr>
        <w:jc w:val="center"/>
        <w:rPr>
          <w:sz w:val="24"/>
        </w:rPr>
      </w:pPr>
      <w:r>
        <w:rPr>
          <w:sz w:val="24"/>
        </w:rPr>
        <w:t>«</w:t>
      </w:r>
      <w:r w:rsidR="00E566D2" w:rsidRPr="00E566D2">
        <w:rPr>
          <w:sz w:val="24"/>
        </w:rPr>
        <w:t>Организация FTTx доступа корпоративным и бизнес клиентам в г. Уфа</w:t>
      </w:r>
      <w:r>
        <w:rPr>
          <w:sz w:val="24"/>
        </w:rPr>
        <w:t>»</w:t>
      </w:r>
    </w:p>
    <w:tbl>
      <w:tblPr>
        <w:tblpPr w:leftFromText="180" w:rightFromText="180" w:bottomFromText="20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3060"/>
        <w:gridCol w:w="6480"/>
      </w:tblGrid>
      <w:tr w:rsidR="00CD56EE" w:rsidTr="00CD56EE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№</w:t>
            </w:r>
          </w:p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6EE" w:rsidRDefault="00CD56EE">
            <w:pPr>
              <w:spacing w:before="120" w:after="120"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Основные данные и требования</w:t>
            </w:r>
          </w:p>
        </w:tc>
      </w:tr>
      <w:tr w:rsidR="00CD56EE" w:rsidTr="00CD56EE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</w:t>
            </w:r>
          </w:p>
        </w:tc>
      </w:tr>
      <w:tr w:rsidR="00CD56EE" w:rsidTr="00CD56EE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Новое строительство</w:t>
            </w:r>
          </w:p>
        </w:tc>
      </w:tr>
      <w:tr w:rsidR="00CD56EE" w:rsidTr="00CD56EE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Предоставление услуг широкополосного доступа корпоративным абонентам первоэтажникам</w:t>
            </w:r>
          </w:p>
        </w:tc>
      </w:tr>
      <w:tr w:rsidR="00CD56EE" w:rsidTr="00CD56EE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Источники финансирования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Собственные средства ОАО «Башинформсвязь»</w:t>
            </w:r>
          </w:p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CD56EE" w:rsidTr="00CD56EE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Стоимость работ (без учета материалов) без НДС:</w:t>
            </w:r>
          </w:p>
          <w:p w:rsidR="003176B2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В зависимости от выполненных работ, но не более </w:t>
            </w:r>
          </w:p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500 000,00 рублей. </w:t>
            </w:r>
          </w:p>
        </w:tc>
      </w:tr>
      <w:tr w:rsidR="00CD56EE" w:rsidTr="00693DA1">
        <w:trPr>
          <w:trHeight w:val="4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До 3</w:t>
            </w:r>
            <w:r w:rsidR="003176B2">
              <w:rPr>
                <w:sz w:val="24"/>
                <w:lang w:eastAsia="en-US"/>
              </w:rPr>
              <w:t>0</w:t>
            </w:r>
            <w:r>
              <w:rPr>
                <w:sz w:val="24"/>
                <w:lang w:eastAsia="en-US"/>
              </w:rPr>
              <w:t>.</w:t>
            </w:r>
            <w:r w:rsidR="00E566D2">
              <w:rPr>
                <w:sz w:val="24"/>
                <w:lang w:val="en-US" w:eastAsia="en-US"/>
              </w:rPr>
              <w:t>06</w:t>
            </w:r>
            <w:r>
              <w:rPr>
                <w:sz w:val="24"/>
                <w:lang w:eastAsia="en-US"/>
              </w:rPr>
              <w:t>.2015</w:t>
            </w:r>
          </w:p>
          <w:p w:rsidR="00DC6B75" w:rsidRDefault="00DC6B75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CD56EE" w:rsidTr="00CD56EE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CD56EE" w:rsidTr="00CD56EE">
        <w:trPr>
          <w:trHeight w:val="13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Показатели, характеризующие мощность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Количество точек подключения определяется по потребности Заказчика</w:t>
            </w:r>
          </w:p>
        </w:tc>
      </w:tr>
      <w:tr w:rsidR="00CD56EE" w:rsidTr="00CD56EE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75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 Согласовать план по строительству с заказчиком</w:t>
            </w:r>
            <w:r w:rsidR="008C4929">
              <w:rPr>
                <w:sz w:val="24"/>
                <w:lang w:eastAsia="en-US"/>
              </w:rPr>
              <w:t>.</w:t>
            </w:r>
          </w:p>
          <w:p w:rsidR="00DC6B75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 Заключить от имени заказчика договоры на эксплуатацию сооружений, принадлежащих сторонним организациям.</w:t>
            </w:r>
          </w:p>
          <w:p w:rsidR="00DC6B75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 Получить все необходимые разрешения на проведение строительно-монтажных работ.</w:t>
            </w:r>
          </w:p>
          <w:p w:rsidR="00693DA1" w:rsidRDefault="00CD56EE" w:rsidP="00693DA1">
            <w:pPr>
              <w:rPr>
                <w:sz w:val="24"/>
              </w:rPr>
            </w:pPr>
            <w:r>
              <w:rPr>
                <w:sz w:val="24"/>
                <w:lang w:eastAsia="en-US"/>
              </w:rPr>
              <w:t>4. Выполнить строительно-монтажные работы по строительству линейных сооружений согласно СНиП, ВСН, РД.</w:t>
            </w:r>
            <w:r w:rsidR="00F91FF7">
              <w:rPr>
                <w:sz w:val="24"/>
              </w:rPr>
              <w:t>Сроки выполнения работ, объем выполнения работ, требования к работам, указываются в Заявке (образец Заявки - Приложение № 1 к Договору). При этом если в заявке не указан срок, то срок исполнения считается равным 30 (тридцати) рабочим дням с даты оформления заявки.</w:t>
            </w:r>
          </w:p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5. Согласование с клиентом времени выполнения работ.</w:t>
            </w:r>
          </w:p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 Выполнение работ по подключению клиента к услугам ОАО «Башинформсвязь», в том числе:</w:t>
            </w:r>
          </w:p>
          <w:p w:rsidR="00CD56EE" w:rsidRDefault="00CD56EE" w:rsidP="008C492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6.1. Прокладка кабеля UTP от распределительной коробки до помещения клиента по слаботочной шахте, трубостойкам ОАО «Башинформсвязь» или кабель-каналам;</w:t>
            </w:r>
          </w:p>
          <w:p w:rsidR="00CD56EE" w:rsidRDefault="00CD56EE" w:rsidP="008C492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6.2. Обжим коннекторов типа RJ-45;</w:t>
            </w:r>
          </w:p>
          <w:p w:rsidR="00CD56EE" w:rsidRDefault="00CD56EE" w:rsidP="008C492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6.3. Сверление отверстия в помещении клиента;</w:t>
            </w:r>
          </w:p>
          <w:p w:rsidR="00CD56EE" w:rsidRDefault="00CD56EE" w:rsidP="008C492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6.4. Установка розетки типа RJ-45;</w:t>
            </w:r>
          </w:p>
          <w:p w:rsidR="00CD56EE" w:rsidRDefault="00CD56EE" w:rsidP="008C492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6.5. Настройка соединения на один персональный компьютер и/или настройка роутера и/или STB (для услуги IP-TV);</w:t>
            </w:r>
          </w:p>
          <w:p w:rsidR="00CD56EE" w:rsidRDefault="00CD56EE" w:rsidP="008C492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6.6. Демонстрация выполнения работ и готовность услуг клиенту.</w:t>
            </w:r>
          </w:p>
          <w:p w:rsidR="00CD56EE" w:rsidRDefault="00693DA1" w:rsidP="008C4929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7. Перечень работ определяется согласно Приложения №2 к конкурсной документации (Перечень расценок за единицу работ) по результатам обследования объектов.</w:t>
            </w:r>
            <w:r w:rsidRPr="00930122">
              <w:rPr>
                <w:sz w:val="24"/>
                <w:lang w:eastAsia="en-US"/>
              </w:rPr>
              <w:t xml:space="preserve">  После определения победителя заказчик рассчитывает коэффициент снижения начальной (максимальной) цены за ед. работы, предложенной победителем в ходе проведения торгов. Ко</w:t>
            </w:r>
            <w:r>
              <w:rPr>
                <w:sz w:val="24"/>
                <w:lang w:eastAsia="en-US"/>
              </w:rPr>
              <w:t>эф. пересчета по каждому виду работ</w:t>
            </w:r>
            <w:r w:rsidRPr="00930122">
              <w:rPr>
                <w:sz w:val="24"/>
                <w:lang w:eastAsia="en-US"/>
              </w:rPr>
              <w:t xml:space="preserve"> пересчитывается с учетом указанного коэффициента снижения.</w:t>
            </w:r>
          </w:p>
          <w:p w:rsidR="00CD56EE" w:rsidRDefault="00CD56E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8. Подрядчик обязуется предоставлять заказчику технический акт приемки </w:t>
            </w:r>
            <w:r>
              <w:rPr>
                <w:color w:val="000000"/>
                <w:sz w:val="24"/>
                <w:szCs w:val="24"/>
                <w:lang w:eastAsia="en-US"/>
              </w:rPr>
              <w:t>линейных сооружений в эксплуатацию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CD56EE" w:rsidRDefault="00CD56E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>9. При необходимости подрядчик обязуется предоставлять заказчику исполнительную документацию в следующем составе: схема прокладки ВОЛС, протокол измерения ВОЛС, протокол монтажа оптического кросса, протокол укладки и маркировки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CD56EE" w:rsidRDefault="00CD56E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10. При необходимости согласование работ с застройщиками многоквартирных домов подрядчик берет на себя. </w:t>
            </w:r>
          </w:p>
          <w:p w:rsidR="00CD56EE" w:rsidRDefault="00CD56E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 Согласование работ с жильцами многоквартирных домов подрядчик берет на себя.</w:t>
            </w:r>
          </w:p>
          <w:p w:rsidR="00F91FF7" w:rsidRPr="00F91FF7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12. Срок гарантии нормальной и бесперебойной работы – 24 месяца со дня подписания акта приемки.</w:t>
            </w:r>
          </w:p>
          <w:p w:rsidR="001E730A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13. Подрядчик должен </w:t>
            </w:r>
            <w:r w:rsidR="001E730A">
              <w:rPr>
                <w:sz w:val="24"/>
                <w:lang w:eastAsia="en-US"/>
              </w:rPr>
              <w:t>иметь необходимые свидетельства</w:t>
            </w:r>
          </w:p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СРО о допуске на проведение строительно-монтажных работ. </w:t>
            </w:r>
          </w:p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14. Подрядчик не должен иметь действующих договоров с ОАО «Башинформсвязь» по строительству узлов доступа ШПД к услугам ОАО «Башинформсвязь» абонентов – юридических лиц в г. Уфа и Уфимском районе РБ.</w:t>
            </w:r>
          </w:p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15. Договор с подрядч</w:t>
            </w:r>
            <w:r w:rsidR="00E566D2">
              <w:rPr>
                <w:sz w:val="24"/>
                <w:lang w:eastAsia="en-US"/>
              </w:rPr>
              <w:t>иком заключается сроком до 3</w:t>
            </w:r>
            <w:r w:rsidR="008C4929">
              <w:rPr>
                <w:sz w:val="24"/>
                <w:lang w:eastAsia="en-US"/>
              </w:rPr>
              <w:t>0</w:t>
            </w:r>
            <w:r w:rsidR="00E566D2">
              <w:rPr>
                <w:sz w:val="24"/>
                <w:lang w:eastAsia="en-US"/>
              </w:rPr>
              <w:t>.06</w:t>
            </w:r>
            <w:r>
              <w:rPr>
                <w:sz w:val="24"/>
                <w:lang w:eastAsia="en-US"/>
              </w:rPr>
              <w:t>.2015 или до выработки объемов.</w:t>
            </w:r>
          </w:p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16. Сдачу объектов осуществить по форме КС-2, КС-3.</w:t>
            </w:r>
          </w:p>
        </w:tc>
      </w:tr>
      <w:tr w:rsidR="00CD56EE" w:rsidRPr="003176B2" w:rsidTr="00CD56EE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val="en-US" w:eastAsia="en-US"/>
              </w:rPr>
              <w:lastRenderedPageBreak/>
              <w:t>9</w:t>
            </w:r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Начальник отдела закупок </w:t>
            </w:r>
          </w:p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ОАО «Башинформсвязь» - Фаррахова Э.Р.</w:t>
            </w:r>
          </w:p>
          <w:p w:rsidR="00CD56EE" w:rsidRDefault="00CD56EE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>
              <w:rPr>
                <w:sz w:val="24"/>
                <w:lang w:val="en-US" w:eastAsia="en-US"/>
              </w:rPr>
              <w:t>. 8-347-221-11-27</w:t>
            </w:r>
          </w:p>
          <w:p w:rsidR="00CD56EE" w:rsidRDefault="00CD56EE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7" w:history="1">
              <w:r>
                <w:rPr>
                  <w:rStyle w:val="a7"/>
                  <w:sz w:val="24"/>
                  <w:lang w:val="en-US" w:eastAsia="en-US"/>
                </w:rPr>
                <w:t>e.farrahova@bashtel.ru</w:t>
              </w:r>
            </w:hyperlink>
          </w:p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Главный специалист ЦТЭ                                         </w:t>
            </w:r>
          </w:p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ОАО «Башинформсвязь» - Янышев Д.Ш.</w:t>
            </w:r>
          </w:p>
          <w:p w:rsidR="00CD56EE" w:rsidRDefault="00CD56EE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>
              <w:rPr>
                <w:sz w:val="24"/>
                <w:lang w:val="en-US" w:eastAsia="en-US"/>
              </w:rPr>
              <w:t>. 8-347-221-55-99</w:t>
            </w:r>
          </w:p>
          <w:p w:rsidR="00CD56EE" w:rsidRDefault="00CD56EE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8" w:history="1">
              <w:r>
                <w:rPr>
                  <w:rStyle w:val="a7"/>
                  <w:sz w:val="24"/>
                  <w:lang w:val="en-US" w:eastAsia="en-US"/>
                </w:rPr>
                <w:t>YanyshevDSH@bashtel.ru</w:t>
              </w:r>
            </w:hyperlink>
          </w:p>
          <w:p w:rsidR="00CD56EE" w:rsidRDefault="00CD56EE">
            <w:pPr>
              <w:spacing w:line="276" w:lineRule="auto"/>
              <w:rPr>
                <w:sz w:val="24"/>
                <w:lang w:val="en-US" w:eastAsia="en-US"/>
              </w:rPr>
            </w:pPr>
          </w:p>
        </w:tc>
      </w:tr>
      <w:bookmarkEnd w:id="0"/>
    </w:tbl>
    <w:p w:rsidR="005B0229" w:rsidRPr="000A1199" w:rsidRDefault="005B0229" w:rsidP="005B0229">
      <w:pPr>
        <w:jc w:val="center"/>
        <w:rPr>
          <w:b/>
          <w:sz w:val="24"/>
          <w:lang w:val="en-US"/>
        </w:rPr>
      </w:pPr>
    </w:p>
    <w:p w:rsidR="005B0229" w:rsidRDefault="005B0229" w:rsidP="005B0229">
      <w:pPr>
        <w:rPr>
          <w:lang w:val="en-US"/>
        </w:rPr>
      </w:pPr>
    </w:p>
    <w:p w:rsidR="005B0229" w:rsidRDefault="005B0229" w:rsidP="005B0229">
      <w:pPr>
        <w:rPr>
          <w:lang w:val="en-US"/>
        </w:rPr>
      </w:pPr>
    </w:p>
    <w:sectPr w:rsidR="005B0229" w:rsidSect="00952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718" w:rsidRDefault="00A11718" w:rsidP="005B0229">
      <w:r>
        <w:separator/>
      </w:r>
    </w:p>
  </w:endnote>
  <w:endnote w:type="continuationSeparator" w:id="1">
    <w:p w:rsidR="00A11718" w:rsidRDefault="00A11718" w:rsidP="005B0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718" w:rsidRDefault="00A11718" w:rsidP="005B0229">
      <w:r>
        <w:separator/>
      </w:r>
    </w:p>
  </w:footnote>
  <w:footnote w:type="continuationSeparator" w:id="1">
    <w:p w:rsidR="00A11718" w:rsidRDefault="00A11718" w:rsidP="005B0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96B5C"/>
    <w:multiLevelType w:val="multilevel"/>
    <w:tmpl w:val="E08615C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227344CE"/>
    <w:multiLevelType w:val="hybridMultilevel"/>
    <w:tmpl w:val="1B8405B8"/>
    <w:lvl w:ilvl="0" w:tplc="EC1448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18C75E4">
      <w:start w:val="1"/>
      <w:numFmt w:val="decimal"/>
      <w:lvlText w:val="3.1 %2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3F54C58A">
      <w:start w:val="1"/>
      <w:numFmt w:val="decimal"/>
      <w:lvlText w:val="1.%4"/>
      <w:lvlJc w:val="left"/>
      <w:pPr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229"/>
    <w:rsid w:val="00016EEB"/>
    <w:rsid w:val="00020D8A"/>
    <w:rsid w:val="00056707"/>
    <w:rsid w:val="000824DE"/>
    <w:rsid w:val="000901D7"/>
    <w:rsid w:val="00092654"/>
    <w:rsid w:val="000A1199"/>
    <w:rsid w:val="00113A2F"/>
    <w:rsid w:val="00154142"/>
    <w:rsid w:val="00154270"/>
    <w:rsid w:val="0016456D"/>
    <w:rsid w:val="00183380"/>
    <w:rsid w:val="001B1171"/>
    <w:rsid w:val="001B3B64"/>
    <w:rsid w:val="001E730A"/>
    <w:rsid w:val="002256DC"/>
    <w:rsid w:val="00240573"/>
    <w:rsid w:val="002C4E2B"/>
    <w:rsid w:val="002D4276"/>
    <w:rsid w:val="002E42BE"/>
    <w:rsid w:val="00314EFE"/>
    <w:rsid w:val="003176B2"/>
    <w:rsid w:val="00365BBF"/>
    <w:rsid w:val="003906E5"/>
    <w:rsid w:val="003B0C72"/>
    <w:rsid w:val="003B7B52"/>
    <w:rsid w:val="00432543"/>
    <w:rsid w:val="0045787E"/>
    <w:rsid w:val="00470E89"/>
    <w:rsid w:val="00471A26"/>
    <w:rsid w:val="005052D2"/>
    <w:rsid w:val="00516DF6"/>
    <w:rsid w:val="005201B1"/>
    <w:rsid w:val="00527D7B"/>
    <w:rsid w:val="005873FE"/>
    <w:rsid w:val="005941C8"/>
    <w:rsid w:val="005B0229"/>
    <w:rsid w:val="005B5CFF"/>
    <w:rsid w:val="005C7B8B"/>
    <w:rsid w:val="0061679B"/>
    <w:rsid w:val="006653C4"/>
    <w:rsid w:val="00693DA1"/>
    <w:rsid w:val="00747156"/>
    <w:rsid w:val="007506AC"/>
    <w:rsid w:val="007618E9"/>
    <w:rsid w:val="0076652B"/>
    <w:rsid w:val="007E3676"/>
    <w:rsid w:val="007E3BCD"/>
    <w:rsid w:val="007F004B"/>
    <w:rsid w:val="0081446B"/>
    <w:rsid w:val="00832AC6"/>
    <w:rsid w:val="00852E1C"/>
    <w:rsid w:val="008922CA"/>
    <w:rsid w:val="008A4F4D"/>
    <w:rsid w:val="008C4929"/>
    <w:rsid w:val="0091339D"/>
    <w:rsid w:val="009523F7"/>
    <w:rsid w:val="00953ADE"/>
    <w:rsid w:val="00962CD5"/>
    <w:rsid w:val="00997DFB"/>
    <w:rsid w:val="009C1A5E"/>
    <w:rsid w:val="009D7CFB"/>
    <w:rsid w:val="009F0BA0"/>
    <w:rsid w:val="00A035D0"/>
    <w:rsid w:val="00A11718"/>
    <w:rsid w:val="00A52CD8"/>
    <w:rsid w:val="00A63ECE"/>
    <w:rsid w:val="00A64930"/>
    <w:rsid w:val="00AA023B"/>
    <w:rsid w:val="00AC46B6"/>
    <w:rsid w:val="00B37BB6"/>
    <w:rsid w:val="00B66EC2"/>
    <w:rsid w:val="00C03D3D"/>
    <w:rsid w:val="00C20E9A"/>
    <w:rsid w:val="00C408B0"/>
    <w:rsid w:val="00C43749"/>
    <w:rsid w:val="00CD56EE"/>
    <w:rsid w:val="00CE729C"/>
    <w:rsid w:val="00D70466"/>
    <w:rsid w:val="00D8118F"/>
    <w:rsid w:val="00D934C7"/>
    <w:rsid w:val="00DA6A9B"/>
    <w:rsid w:val="00DC479A"/>
    <w:rsid w:val="00DC6B75"/>
    <w:rsid w:val="00E545C7"/>
    <w:rsid w:val="00E566D2"/>
    <w:rsid w:val="00E6638C"/>
    <w:rsid w:val="00E92D45"/>
    <w:rsid w:val="00E94AB1"/>
    <w:rsid w:val="00E95D89"/>
    <w:rsid w:val="00EA6CD7"/>
    <w:rsid w:val="00ED39BF"/>
    <w:rsid w:val="00F164A6"/>
    <w:rsid w:val="00F46EAF"/>
    <w:rsid w:val="00F645C4"/>
    <w:rsid w:val="00F77863"/>
    <w:rsid w:val="00F80E90"/>
    <w:rsid w:val="00F91FF7"/>
    <w:rsid w:val="00FA2081"/>
    <w:rsid w:val="00FC19F6"/>
    <w:rsid w:val="00FC2D29"/>
    <w:rsid w:val="00FE1DC0"/>
    <w:rsid w:val="00FE3067"/>
    <w:rsid w:val="00FE3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D7CF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D7CF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5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anyshevDSH@bashte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.farrahova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e.farrahova</cp:lastModifiedBy>
  <cp:revision>8</cp:revision>
  <cp:lastPrinted>2014-12-30T07:06:00Z</cp:lastPrinted>
  <dcterms:created xsi:type="dcterms:W3CDTF">2014-12-23T11:46:00Z</dcterms:created>
  <dcterms:modified xsi:type="dcterms:W3CDTF">2015-01-14T10:15:00Z</dcterms:modified>
</cp:coreProperties>
</file>